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004FED0F" w:rsidR="00645E1E" w:rsidRPr="002138E2" w:rsidRDefault="00645E1E" w:rsidP="00645E1E">
      <w:pPr>
        <w:pStyle w:val="a5"/>
        <w:tabs>
          <w:tab w:val="left" w:pos="2155"/>
        </w:tabs>
        <w:spacing w:after="120"/>
        <w:ind w:left="2610" w:hanging="2610"/>
        <w:jc w:val="both"/>
        <w:rPr>
          <w:rFonts w:cs="Arial"/>
          <w:sz w:val="24"/>
          <w:szCs w:val="24"/>
        </w:rPr>
      </w:pPr>
      <w:r w:rsidRPr="002138E2">
        <w:rPr>
          <w:rFonts w:cs="Arial"/>
          <w:sz w:val="24"/>
          <w:szCs w:val="24"/>
        </w:rPr>
        <w:t>3GPP TSG-RAN WG4 Meeting #1</w:t>
      </w:r>
      <w:r w:rsidR="00216710" w:rsidRPr="002138E2">
        <w:rPr>
          <w:rFonts w:cs="Arial"/>
          <w:sz w:val="24"/>
          <w:szCs w:val="24"/>
        </w:rPr>
        <w:t>1</w:t>
      </w:r>
      <w:r w:rsidR="002138E2">
        <w:rPr>
          <w:rFonts w:cs="Arial"/>
          <w:sz w:val="24"/>
          <w:szCs w:val="24"/>
        </w:rPr>
        <w:t>3</w:t>
      </w:r>
      <w:r w:rsidRPr="002138E2">
        <w:rPr>
          <w:rFonts w:cs="Arial"/>
          <w:sz w:val="24"/>
          <w:szCs w:val="24"/>
        </w:rPr>
        <w:tab/>
      </w:r>
      <w:r w:rsidR="00EA02B6" w:rsidRPr="002138E2">
        <w:rPr>
          <w:rFonts w:cs="Arial"/>
          <w:sz w:val="24"/>
          <w:szCs w:val="24"/>
        </w:rPr>
        <w:tab/>
      </w:r>
      <w:r w:rsidR="00EA02B6" w:rsidRPr="002138E2">
        <w:rPr>
          <w:rFonts w:cs="Arial"/>
          <w:sz w:val="24"/>
          <w:szCs w:val="24"/>
        </w:rPr>
        <w:tab/>
        <w:t xml:space="preserve">                    </w:t>
      </w:r>
      <w:r w:rsidRP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00216710" w:rsidRPr="002138E2">
        <w:rPr>
          <w:rFonts w:cs="Arial"/>
          <w:sz w:val="24"/>
          <w:szCs w:val="24"/>
        </w:rPr>
        <w:t xml:space="preserve"> </w:t>
      </w:r>
      <w:r w:rsidR="002138E2">
        <w:rPr>
          <w:rFonts w:cs="Arial"/>
          <w:sz w:val="24"/>
          <w:szCs w:val="24"/>
        </w:rPr>
        <w:t xml:space="preserve">  </w:t>
      </w:r>
      <w:r w:rsidRPr="002138E2">
        <w:rPr>
          <w:rFonts w:cs="Arial"/>
          <w:sz w:val="24"/>
          <w:szCs w:val="24"/>
        </w:rPr>
        <w:t>R4-2</w:t>
      </w:r>
      <w:r w:rsidR="00216710" w:rsidRPr="002138E2">
        <w:rPr>
          <w:rFonts w:cs="Arial"/>
          <w:sz w:val="24"/>
          <w:szCs w:val="24"/>
        </w:rPr>
        <w:t>4</w:t>
      </w:r>
      <w:r w:rsidR="00563926" w:rsidRPr="002138E2">
        <w:rPr>
          <w:rFonts w:cs="Arial"/>
          <w:sz w:val="24"/>
          <w:szCs w:val="24"/>
        </w:rPr>
        <w:t>1</w:t>
      </w:r>
      <w:r w:rsidR="002138E2">
        <w:rPr>
          <w:rFonts w:cs="Arial"/>
          <w:sz w:val="24"/>
          <w:szCs w:val="24"/>
        </w:rPr>
        <w:t>7940</w:t>
      </w:r>
    </w:p>
    <w:p w14:paraId="18A8BB2B" w14:textId="77777777" w:rsidR="002138E2" w:rsidRDefault="002138E2" w:rsidP="00C252D9">
      <w:pPr>
        <w:pStyle w:val="a5"/>
        <w:tabs>
          <w:tab w:val="left" w:pos="2155"/>
        </w:tabs>
        <w:spacing w:after="120"/>
        <w:jc w:val="both"/>
        <w:rPr>
          <w:rFonts w:cs="Arial"/>
          <w:sz w:val="24"/>
          <w:szCs w:val="24"/>
        </w:rPr>
      </w:pPr>
      <w:r w:rsidRPr="002138E2">
        <w:rPr>
          <w:rFonts w:cs="Arial"/>
          <w:sz w:val="24"/>
          <w:szCs w:val="24"/>
        </w:rPr>
        <w:t>Orlando, US, 18th – 22nd November, 2024</w:t>
      </w:r>
    </w:p>
    <w:p w14:paraId="0CFBB68B" w14:textId="440BEDA5" w:rsidR="00C252D9" w:rsidRPr="002138E2" w:rsidRDefault="00C252D9" w:rsidP="00C252D9">
      <w:pPr>
        <w:pStyle w:val="a5"/>
        <w:tabs>
          <w:tab w:val="left" w:pos="2155"/>
        </w:tabs>
        <w:spacing w:after="120"/>
        <w:jc w:val="both"/>
        <w:rPr>
          <w:sz w:val="24"/>
          <w:szCs w:val="24"/>
          <w:lang w:val="en-US" w:eastAsia="zh-CN"/>
        </w:rPr>
      </w:pPr>
      <w:r w:rsidRPr="002138E2">
        <w:rPr>
          <w:sz w:val="24"/>
          <w:szCs w:val="24"/>
          <w:lang w:eastAsia="zh-CN"/>
        </w:rPr>
        <w:t>Agenda Item:</w:t>
      </w:r>
      <w:r w:rsidRPr="002138E2">
        <w:rPr>
          <w:rFonts w:hint="eastAsia"/>
          <w:sz w:val="24"/>
          <w:szCs w:val="24"/>
          <w:lang w:eastAsia="zh-CN"/>
        </w:rPr>
        <w:tab/>
      </w:r>
      <w:r w:rsidR="002138E2" w:rsidRPr="002138E2">
        <w:rPr>
          <w:b w:val="0"/>
          <w:sz w:val="24"/>
          <w:szCs w:val="24"/>
          <w:lang w:val="en-US" w:eastAsia="zh-CN"/>
        </w:rPr>
        <w:t>7</w:t>
      </w:r>
      <w:r w:rsidRPr="002138E2">
        <w:rPr>
          <w:rFonts w:hint="eastAsia"/>
          <w:b w:val="0"/>
          <w:sz w:val="24"/>
          <w:szCs w:val="24"/>
          <w:lang w:val="en-US" w:eastAsia="zh-CN"/>
        </w:rPr>
        <w:t>.</w:t>
      </w:r>
      <w:r w:rsidR="00563926" w:rsidRPr="002138E2">
        <w:rPr>
          <w:b w:val="0"/>
          <w:sz w:val="24"/>
          <w:szCs w:val="24"/>
          <w:lang w:val="en-US" w:eastAsia="zh-CN"/>
        </w:rPr>
        <w:t>12</w:t>
      </w:r>
      <w:r w:rsidRPr="002138E2">
        <w:rPr>
          <w:b w:val="0"/>
          <w:sz w:val="24"/>
          <w:szCs w:val="24"/>
          <w:lang w:val="en-US" w:eastAsia="zh-CN"/>
        </w:rPr>
        <w:t>.</w:t>
      </w:r>
      <w:r w:rsidR="007D3072" w:rsidRPr="002138E2">
        <w:rPr>
          <w:b w:val="0"/>
          <w:sz w:val="24"/>
          <w:szCs w:val="24"/>
          <w:lang w:val="en-US" w:eastAsia="zh-CN"/>
        </w:rPr>
        <w:t>2</w:t>
      </w:r>
      <w:r w:rsidR="00027133" w:rsidRPr="002138E2">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6F254BAB" w:rsidR="001A74BA" w:rsidRDefault="00597C8E" w:rsidP="009B611C">
      <w:pPr>
        <w:spacing w:before="120" w:after="120" w:line="276" w:lineRule="auto"/>
        <w:jc w:val="both"/>
        <w:rPr>
          <w:szCs w:val="24"/>
          <w:lang w:eastAsia="zh-CN"/>
        </w:rPr>
      </w:pPr>
      <w:r>
        <w:rPr>
          <w:rFonts w:eastAsiaTheme="minorEastAsia"/>
          <w:lang w:eastAsia="zh-CN"/>
        </w:rPr>
        <w:t>T</w:t>
      </w:r>
      <w:r w:rsidR="00C22721">
        <w:rPr>
          <w:rFonts w:eastAsiaTheme="minorEastAsia"/>
          <w:lang w:eastAsia="zh-CN"/>
        </w:rPr>
        <w:t xml:space="preserve">he </w:t>
      </w:r>
      <w:r w:rsidR="00C22721" w:rsidRPr="005A5D9B">
        <w:rPr>
          <w:rFonts w:eastAsiaTheme="minorEastAsia"/>
          <w:lang w:eastAsia="zh-CN"/>
        </w:rPr>
        <w:t>test methodology and radiated performance metric for FR1 NTN devices</w:t>
      </w:r>
      <w:r w:rsidR="00C22721">
        <w:rPr>
          <w:rFonts w:eastAsiaTheme="minorEastAsia"/>
          <w:lang w:eastAsia="zh-CN"/>
        </w:rPr>
        <w:t xml:space="preserve"> has been</w:t>
      </w:r>
      <w:r>
        <w:rPr>
          <w:rFonts w:eastAsiaTheme="minorEastAsia"/>
          <w:lang w:eastAsia="zh-CN"/>
        </w:rPr>
        <w:t xml:space="preserve"> extensively</w:t>
      </w:r>
      <w:r w:rsidR="00C22721">
        <w:rPr>
          <w:rFonts w:eastAsiaTheme="minorEastAsia"/>
          <w:lang w:eastAsia="zh-CN"/>
        </w:rPr>
        <w:t xml:space="preserve"> discussed in previous meetings</w:t>
      </w:r>
      <w:r w:rsidR="009B611C">
        <w:rPr>
          <w:szCs w:val="24"/>
          <w:lang w:eastAsia="zh-CN"/>
        </w:rPr>
        <w:t xml:space="preserve">. </w:t>
      </w:r>
      <w:r w:rsidR="003B50DB">
        <w:rPr>
          <w:szCs w:val="24"/>
          <w:lang w:eastAsia="zh-CN"/>
        </w:rPr>
        <w:t>The latest progress was captured in the WF [1]</w:t>
      </w:r>
      <w:r w:rsidR="0040277D">
        <w:rPr>
          <w:szCs w:val="24"/>
          <w:lang w:eastAsia="zh-CN"/>
        </w:rPr>
        <w:t xml:space="preserve"> as follow</w:t>
      </w:r>
      <w:r w:rsidR="003B50DB">
        <w:rPr>
          <w:szCs w:val="24"/>
          <w:lang w:eastAsia="zh-CN"/>
        </w:rPr>
        <w:t xml:space="preserve">. </w:t>
      </w:r>
      <w:r w:rsidR="009B611C">
        <w:rPr>
          <w:szCs w:val="24"/>
          <w:lang w:eastAsia="zh-CN"/>
        </w:rPr>
        <w:t>This contribution continues to provide our views on t</w:t>
      </w:r>
      <w:r>
        <w:rPr>
          <w:szCs w:val="24"/>
          <w:lang w:eastAsia="zh-CN"/>
        </w:rPr>
        <w:t>hese issues.</w:t>
      </w:r>
    </w:p>
    <w:tbl>
      <w:tblPr>
        <w:tblStyle w:val="af6"/>
        <w:tblW w:w="0" w:type="auto"/>
        <w:tblLook w:val="04A0" w:firstRow="1" w:lastRow="0" w:firstColumn="1" w:lastColumn="0" w:noHBand="0" w:noVBand="1"/>
      </w:tblPr>
      <w:tblGrid>
        <w:gridCol w:w="9962"/>
      </w:tblGrid>
      <w:tr w:rsidR="003B50DB" w14:paraId="772471E1" w14:textId="77777777" w:rsidTr="003B50DB">
        <w:tc>
          <w:tcPr>
            <w:tcW w:w="9962" w:type="dxa"/>
          </w:tcPr>
          <w:p w14:paraId="553696AA" w14:textId="77777777" w:rsidR="003B50DB" w:rsidRPr="0040277D" w:rsidRDefault="003B50DB" w:rsidP="003B50DB">
            <w:pPr>
              <w:pStyle w:val="3"/>
              <w:outlineLvl w:val="2"/>
              <w:rPr>
                <w:rFonts w:ascii="Times New Roman" w:hAnsi="Times New Roman"/>
                <w:sz w:val="21"/>
                <w:szCs w:val="21"/>
                <w:lang w:val="sv-SE" w:eastAsia="zh-CN"/>
              </w:rPr>
            </w:pPr>
            <w:r w:rsidRPr="0040277D">
              <w:rPr>
                <w:rFonts w:ascii="Times New Roman" w:hAnsi="Times New Roman"/>
                <w:sz w:val="21"/>
                <w:szCs w:val="21"/>
              </w:rPr>
              <w:t>Sub-topic 3-1 UE type and usage scenarios for NTN (NR-NTN and IoT-NTN)</w:t>
            </w:r>
          </w:p>
          <w:p w14:paraId="2A3EE30F" w14:textId="77777777" w:rsidR="003B50DB" w:rsidRPr="0040277D" w:rsidRDefault="003B50DB" w:rsidP="003B50DB">
            <w:pPr>
              <w:rPr>
                <w:b/>
                <w:sz w:val="21"/>
                <w:szCs w:val="21"/>
                <w:u w:val="single"/>
                <w:lang w:eastAsia="zh-CN"/>
              </w:rPr>
            </w:pPr>
            <w:r w:rsidRPr="0040277D">
              <w:rPr>
                <w:b/>
                <w:sz w:val="21"/>
                <w:szCs w:val="21"/>
                <w:u w:val="single"/>
                <w:lang w:eastAsia="ko-KR"/>
              </w:rPr>
              <w:t xml:space="preserve">Issue </w:t>
            </w:r>
            <w:r w:rsidRPr="0040277D">
              <w:rPr>
                <w:b/>
                <w:sz w:val="21"/>
                <w:szCs w:val="21"/>
                <w:u w:val="single"/>
                <w:lang w:eastAsia="zh-CN"/>
              </w:rPr>
              <w:t>3</w:t>
            </w:r>
            <w:r w:rsidRPr="0040277D">
              <w:rPr>
                <w:b/>
                <w:sz w:val="21"/>
                <w:szCs w:val="21"/>
                <w:u w:val="single"/>
                <w:lang w:eastAsia="ko-KR"/>
              </w:rPr>
              <w:t>-1-</w:t>
            </w:r>
            <w:r w:rsidRPr="0040277D">
              <w:rPr>
                <w:b/>
                <w:sz w:val="21"/>
                <w:szCs w:val="21"/>
                <w:u w:val="single"/>
                <w:lang w:eastAsia="zh-CN"/>
              </w:rPr>
              <w:t>1</w:t>
            </w:r>
            <w:r w:rsidRPr="0040277D">
              <w:rPr>
                <w:b/>
                <w:sz w:val="21"/>
                <w:szCs w:val="21"/>
                <w:u w:val="single"/>
                <w:lang w:eastAsia="ko-KR"/>
              </w:rPr>
              <w:t xml:space="preserve">: </w:t>
            </w:r>
            <w:r w:rsidRPr="0040277D">
              <w:rPr>
                <w:b/>
                <w:sz w:val="21"/>
                <w:szCs w:val="21"/>
                <w:u w:val="single"/>
                <w:lang w:eastAsia="zh-CN"/>
              </w:rPr>
              <w:t xml:space="preserve">Usage scenarios for NR-NTN mobile handheld UE </w:t>
            </w:r>
          </w:p>
          <w:p w14:paraId="49996E1F" w14:textId="77777777" w:rsidR="003B50DB" w:rsidRPr="0040277D" w:rsidRDefault="003B50DB" w:rsidP="003B50DB">
            <w:pPr>
              <w:spacing w:after="120"/>
              <w:rPr>
                <w:sz w:val="21"/>
                <w:szCs w:val="21"/>
                <w:lang w:eastAsia="zh-CN"/>
              </w:rPr>
            </w:pPr>
            <w:r w:rsidRPr="0040277D">
              <w:rPr>
                <w:sz w:val="21"/>
                <w:szCs w:val="21"/>
                <w:lang w:eastAsia="zh-CN"/>
              </w:rPr>
              <w:t>Agreements:</w:t>
            </w:r>
          </w:p>
          <w:p w14:paraId="1E227388" w14:textId="77777777" w:rsidR="003B50DB" w:rsidRPr="0040277D" w:rsidRDefault="003B50DB" w:rsidP="003B50DB">
            <w:pPr>
              <w:pStyle w:val="afa"/>
              <w:numPr>
                <w:ilvl w:val="1"/>
                <w:numId w:val="27"/>
              </w:numPr>
              <w:autoSpaceDN w:val="0"/>
              <w:spacing w:after="120"/>
              <w:ind w:left="1440"/>
              <w:rPr>
                <w:rFonts w:ascii="Times New Roman" w:eastAsia="宋体" w:hAnsi="Times New Roman" w:cs="Times New Roman"/>
                <w:b/>
                <w:bCs/>
                <w:sz w:val="21"/>
                <w:szCs w:val="21"/>
                <w:lang w:eastAsia="zh-CN"/>
              </w:rPr>
            </w:pPr>
            <w:r w:rsidRPr="0040277D">
              <w:rPr>
                <w:rFonts w:ascii="Times New Roman" w:eastAsia="宋体" w:hAnsi="Times New Roman" w:cs="Times New Roman"/>
                <w:b/>
                <w:bCs/>
                <w:sz w:val="21"/>
                <w:szCs w:val="21"/>
                <w:lang w:eastAsia="zh-CN"/>
              </w:rPr>
              <w:t>NTN UEs not supporting voice call or only supporting voice call with loud speaker etc. are only required and tested with hand only mode</w:t>
            </w:r>
            <w:r w:rsidRPr="0040277D">
              <w:rPr>
                <w:rFonts w:ascii="Times New Roman" w:eastAsia="等线" w:hAnsi="Times New Roman" w:cs="Times New Roman"/>
                <w:b/>
                <w:bCs/>
                <w:sz w:val="21"/>
                <w:szCs w:val="21"/>
                <w:lang w:eastAsia="zh-CN"/>
              </w:rPr>
              <w:t>.</w:t>
            </w:r>
            <w:r w:rsidRPr="0040277D">
              <w:rPr>
                <w:rFonts w:ascii="Times New Roman" w:eastAsia="宋体" w:hAnsi="Times New Roman" w:cs="Times New Roman"/>
                <w:b/>
                <w:bCs/>
                <w:sz w:val="21"/>
                <w:szCs w:val="21"/>
                <w:lang w:eastAsia="zh-CN"/>
              </w:rPr>
              <w:t xml:space="preserve"> </w:t>
            </w:r>
          </w:p>
          <w:p w14:paraId="2AB6DAD6" w14:textId="77777777" w:rsidR="003B50DB" w:rsidRPr="0040277D" w:rsidRDefault="003B50DB" w:rsidP="003B50DB">
            <w:pPr>
              <w:rPr>
                <w:rFonts w:eastAsia="宋体"/>
                <w:b/>
                <w:sz w:val="21"/>
                <w:szCs w:val="21"/>
                <w:u w:val="single"/>
                <w:lang w:eastAsia="ko-KR"/>
              </w:rPr>
            </w:pPr>
          </w:p>
          <w:p w14:paraId="43F60096" w14:textId="77777777" w:rsidR="003B50DB" w:rsidRPr="0040277D" w:rsidRDefault="003B50DB" w:rsidP="003B50DB">
            <w:pPr>
              <w:rPr>
                <w:b/>
                <w:sz w:val="21"/>
                <w:szCs w:val="21"/>
                <w:u w:val="single"/>
                <w:lang w:eastAsia="ko-KR"/>
              </w:rPr>
            </w:pPr>
            <w:r w:rsidRPr="0040277D">
              <w:rPr>
                <w:b/>
                <w:sz w:val="21"/>
                <w:szCs w:val="21"/>
                <w:u w:val="single"/>
                <w:lang w:eastAsia="ko-KR"/>
              </w:rPr>
              <w:t xml:space="preserve">Issue </w:t>
            </w:r>
            <w:r w:rsidRPr="0040277D">
              <w:rPr>
                <w:b/>
                <w:sz w:val="21"/>
                <w:szCs w:val="21"/>
                <w:u w:val="single"/>
                <w:lang w:eastAsia="zh-CN"/>
              </w:rPr>
              <w:t>3</w:t>
            </w:r>
            <w:r w:rsidRPr="0040277D">
              <w:rPr>
                <w:b/>
                <w:sz w:val="21"/>
                <w:szCs w:val="21"/>
                <w:u w:val="single"/>
                <w:lang w:eastAsia="ko-KR"/>
              </w:rPr>
              <w:t>-</w:t>
            </w:r>
            <w:r w:rsidRPr="0040277D">
              <w:rPr>
                <w:b/>
                <w:sz w:val="21"/>
                <w:szCs w:val="21"/>
                <w:u w:val="single"/>
                <w:lang w:eastAsia="zh-CN"/>
              </w:rPr>
              <w:t>1</w:t>
            </w:r>
            <w:r w:rsidRPr="0040277D">
              <w:rPr>
                <w:b/>
                <w:sz w:val="21"/>
                <w:szCs w:val="21"/>
                <w:u w:val="single"/>
                <w:lang w:eastAsia="ko-KR"/>
              </w:rPr>
              <w:t>-</w:t>
            </w:r>
            <w:r w:rsidRPr="0040277D">
              <w:rPr>
                <w:b/>
                <w:sz w:val="21"/>
                <w:szCs w:val="21"/>
                <w:u w:val="single"/>
                <w:lang w:eastAsia="zh-CN"/>
              </w:rPr>
              <w:t>2</w:t>
            </w:r>
            <w:r w:rsidRPr="0040277D">
              <w:rPr>
                <w:b/>
                <w:sz w:val="21"/>
                <w:szCs w:val="21"/>
                <w:u w:val="single"/>
                <w:lang w:eastAsia="ko-KR"/>
              </w:rPr>
              <w:t xml:space="preserve">: </w:t>
            </w:r>
            <w:r w:rsidRPr="0040277D">
              <w:rPr>
                <w:b/>
                <w:sz w:val="21"/>
                <w:szCs w:val="21"/>
                <w:u w:val="single"/>
                <w:lang w:eastAsia="zh-CN"/>
              </w:rPr>
              <w:t>Check whether the UE orientation is arbitrary or directional during NR-NTN communication</w:t>
            </w:r>
            <w:r w:rsidRPr="0040277D">
              <w:rPr>
                <w:b/>
                <w:sz w:val="21"/>
                <w:szCs w:val="21"/>
                <w:u w:val="single"/>
                <w:lang w:eastAsia="ko-KR"/>
              </w:rPr>
              <w:t xml:space="preserve"> </w:t>
            </w:r>
          </w:p>
          <w:p w14:paraId="4F8140D9" w14:textId="77777777" w:rsidR="003B50DB" w:rsidRPr="0040277D" w:rsidRDefault="003B50DB" w:rsidP="003B50DB">
            <w:pPr>
              <w:spacing w:after="120"/>
              <w:rPr>
                <w:sz w:val="21"/>
                <w:szCs w:val="21"/>
                <w:lang w:eastAsia="zh-CN"/>
              </w:rPr>
            </w:pPr>
            <w:r w:rsidRPr="0040277D">
              <w:rPr>
                <w:sz w:val="21"/>
                <w:szCs w:val="21"/>
                <w:lang w:eastAsia="zh-CN"/>
              </w:rPr>
              <w:t>Agreements:</w:t>
            </w:r>
          </w:p>
          <w:p w14:paraId="2CA1B42D" w14:textId="77777777" w:rsidR="003B50DB" w:rsidRPr="0040277D" w:rsidRDefault="003B50DB" w:rsidP="003B50DB">
            <w:pPr>
              <w:pStyle w:val="afa"/>
              <w:numPr>
                <w:ilvl w:val="1"/>
                <w:numId w:val="27"/>
              </w:numPr>
              <w:autoSpaceDN w:val="0"/>
              <w:spacing w:after="120"/>
              <w:ind w:left="1440"/>
              <w:rPr>
                <w:rFonts w:ascii="Times New Roman" w:eastAsia="宋体" w:hAnsi="Times New Roman" w:cs="Times New Roman"/>
                <w:b/>
                <w:bCs/>
                <w:sz w:val="21"/>
                <w:szCs w:val="21"/>
                <w:lang w:eastAsia="zh-CN"/>
              </w:rPr>
            </w:pPr>
            <w:r w:rsidRPr="0040277D">
              <w:rPr>
                <w:rFonts w:ascii="Times New Roman" w:eastAsia="宋体" w:hAnsi="Times New Roman" w:cs="Times New Roman"/>
                <w:b/>
                <w:bCs/>
                <w:sz w:val="21"/>
                <w:szCs w:val="21"/>
                <w:lang w:eastAsia="zh-CN"/>
              </w:rPr>
              <w:t xml:space="preserve">For NR-NTN, the target usage of NR-NTN UE is close to normal NR UE. </w:t>
            </w:r>
          </w:p>
          <w:p w14:paraId="5289F90A" w14:textId="77777777" w:rsidR="003B50DB" w:rsidRPr="0040277D" w:rsidRDefault="003B50DB" w:rsidP="003B50DB">
            <w:pPr>
              <w:spacing w:after="120"/>
              <w:rPr>
                <w:rFonts w:eastAsia="宋体"/>
                <w:sz w:val="21"/>
                <w:szCs w:val="21"/>
                <w:lang w:eastAsia="zh-CN"/>
              </w:rPr>
            </w:pPr>
          </w:p>
          <w:p w14:paraId="1223D48B" w14:textId="77777777" w:rsidR="003B50DB" w:rsidRPr="0040277D" w:rsidRDefault="003B50DB" w:rsidP="003B50DB">
            <w:pPr>
              <w:pStyle w:val="3"/>
              <w:outlineLvl w:val="2"/>
              <w:rPr>
                <w:rFonts w:ascii="Times New Roman" w:hAnsi="Times New Roman"/>
                <w:sz w:val="21"/>
                <w:szCs w:val="21"/>
                <w:lang w:eastAsia="zh-CN"/>
              </w:rPr>
            </w:pPr>
            <w:r w:rsidRPr="0040277D">
              <w:rPr>
                <w:rFonts w:ascii="Times New Roman" w:hAnsi="Times New Roman"/>
                <w:sz w:val="21"/>
                <w:szCs w:val="21"/>
              </w:rPr>
              <w:t xml:space="preserve">Sub-topic 3-2 UE performance metric </w:t>
            </w:r>
          </w:p>
          <w:p w14:paraId="039D9F28" w14:textId="77777777" w:rsidR="003B50DB" w:rsidRPr="0040277D" w:rsidRDefault="003B50DB" w:rsidP="003B50DB">
            <w:pPr>
              <w:rPr>
                <w:b/>
                <w:sz w:val="21"/>
                <w:szCs w:val="21"/>
                <w:u w:val="single"/>
                <w:lang w:eastAsia="ko-KR"/>
              </w:rPr>
            </w:pPr>
            <w:r w:rsidRPr="0040277D">
              <w:rPr>
                <w:b/>
                <w:sz w:val="21"/>
                <w:szCs w:val="21"/>
                <w:u w:val="single"/>
                <w:lang w:eastAsia="ko-KR"/>
              </w:rPr>
              <w:t xml:space="preserve">Issue </w:t>
            </w:r>
            <w:r w:rsidRPr="0040277D">
              <w:rPr>
                <w:b/>
                <w:sz w:val="21"/>
                <w:szCs w:val="21"/>
                <w:u w:val="single"/>
                <w:lang w:eastAsia="zh-CN"/>
              </w:rPr>
              <w:t>3</w:t>
            </w:r>
            <w:r w:rsidRPr="0040277D">
              <w:rPr>
                <w:b/>
                <w:sz w:val="21"/>
                <w:szCs w:val="21"/>
                <w:u w:val="single"/>
                <w:lang w:eastAsia="ko-KR"/>
              </w:rPr>
              <w:t>-2-</w:t>
            </w:r>
            <w:r w:rsidRPr="0040277D">
              <w:rPr>
                <w:b/>
                <w:sz w:val="21"/>
                <w:szCs w:val="21"/>
                <w:u w:val="single"/>
                <w:lang w:eastAsia="zh-CN"/>
              </w:rPr>
              <w:t>1</w:t>
            </w:r>
            <w:r w:rsidRPr="0040277D">
              <w:rPr>
                <w:b/>
                <w:sz w:val="21"/>
                <w:szCs w:val="21"/>
                <w:u w:val="single"/>
                <w:lang w:eastAsia="ko-KR"/>
              </w:rPr>
              <w:t xml:space="preserve">: </w:t>
            </w:r>
            <w:r w:rsidRPr="0040277D">
              <w:rPr>
                <w:b/>
                <w:sz w:val="21"/>
                <w:szCs w:val="21"/>
                <w:u w:val="single"/>
                <w:lang w:eastAsia="zh-CN"/>
              </w:rPr>
              <w:t xml:space="preserve">Performance metric for NTN device </w:t>
            </w:r>
            <w:r w:rsidRPr="0040277D">
              <w:rPr>
                <w:b/>
                <w:sz w:val="21"/>
                <w:szCs w:val="21"/>
                <w:u w:val="single"/>
                <w:lang w:eastAsia="ko-KR"/>
              </w:rPr>
              <w:t xml:space="preserve"> </w:t>
            </w:r>
          </w:p>
          <w:p w14:paraId="50EF8005" w14:textId="77777777" w:rsidR="003B50DB" w:rsidRPr="0040277D" w:rsidRDefault="003B50DB" w:rsidP="003B50DB">
            <w:pPr>
              <w:spacing w:after="120"/>
              <w:rPr>
                <w:sz w:val="21"/>
                <w:szCs w:val="21"/>
                <w:lang w:eastAsia="zh-CN"/>
              </w:rPr>
            </w:pPr>
            <w:r w:rsidRPr="0040277D">
              <w:rPr>
                <w:sz w:val="21"/>
                <w:szCs w:val="21"/>
                <w:lang w:eastAsia="zh-CN"/>
              </w:rPr>
              <w:t>Agreements:</w:t>
            </w:r>
          </w:p>
          <w:p w14:paraId="0F0F2C64" w14:textId="77777777" w:rsidR="003B50DB" w:rsidRPr="0040277D" w:rsidRDefault="003B50DB" w:rsidP="003B50DB">
            <w:pPr>
              <w:pStyle w:val="afa"/>
              <w:numPr>
                <w:ilvl w:val="1"/>
                <w:numId w:val="27"/>
              </w:numPr>
              <w:autoSpaceDN w:val="0"/>
              <w:spacing w:after="120"/>
              <w:ind w:left="1440"/>
              <w:rPr>
                <w:rFonts w:ascii="Times New Roman" w:eastAsia="宋体" w:hAnsi="Times New Roman" w:cs="Times New Roman"/>
                <w:b/>
                <w:bCs/>
                <w:sz w:val="21"/>
                <w:szCs w:val="21"/>
                <w:lang w:eastAsia="zh-CN"/>
              </w:rPr>
            </w:pPr>
            <w:r w:rsidRPr="0040277D">
              <w:rPr>
                <w:rFonts w:ascii="Times New Roman" w:eastAsia="宋体" w:hAnsi="Times New Roman" w:cs="Times New Roman"/>
                <w:b/>
                <w:bCs/>
                <w:sz w:val="21"/>
                <w:szCs w:val="21"/>
                <w:lang w:eastAsia="zh-CN"/>
              </w:rPr>
              <w:t xml:space="preserve">For NR-NTN UEs, take a whole sphere measurement with TRP and TRS as the performance metrics for all usage modes as baseline. Other performance metric can be considered if issue is identified. </w:t>
            </w:r>
          </w:p>
          <w:p w14:paraId="5426B35F" w14:textId="77777777" w:rsidR="003B50DB" w:rsidRPr="0040277D" w:rsidRDefault="003B50DB" w:rsidP="003B50DB">
            <w:pPr>
              <w:pStyle w:val="afa"/>
              <w:numPr>
                <w:ilvl w:val="1"/>
                <w:numId w:val="27"/>
              </w:numPr>
              <w:autoSpaceDN w:val="0"/>
              <w:spacing w:after="120"/>
              <w:ind w:left="1440"/>
              <w:rPr>
                <w:rFonts w:ascii="Times New Roman" w:eastAsia="宋体" w:hAnsi="Times New Roman" w:cs="Times New Roman"/>
                <w:b/>
                <w:bCs/>
                <w:sz w:val="21"/>
                <w:szCs w:val="21"/>
                <w:lang w:eastAsia="zh-CN"/>
              </w:rPr>
            </w:pPr>
            <w:r w:rsidRPr="0040277D">
              <w:rPr>
                <w:rFonts w:ascii="Times New Roman" w:eastAsia="宋体" w:hAnsi="Times New Roman" w:cs="Times New Roman"/>
                <w:b/>
                <w:bCs/>
                <w:sz w:val="21"/>
                <w:szCs w:val="21"/>
                <w:lang w:eastAsia="zh-CN"/>
              </w:rPr>
              <w:t xml:space="preserve">For IoT-NTN UEs, FFS performance metric. </w:t>
            </w:r>
          </w:p>
          <w:p w14:paraId="6BBC2272" w14:textId="77777777" w:rsidR="003B50DB" w:rsidRPr="0040277D" w:rsidRDefault="003B50DB" w:rsidP="003B50DB">
            <w:pPr>
              <w:rPr>
                <w:rFonts w:eastAsia="宋体"/>
                <w:b/>
                <w:sz w:val="21"/>
                <w:szCs w:val="21"/>
                <w:highlight w:val="yellow"/>
                <w:u w:val="single"/>
                <w:lang w:eastAsia="ko-KR"/>
              </w:rPr>
            </w:pPr>
          </w:p>
          <w:p w14:paraId="2B824E93" w14:textId="77777777" w:rsidR="003B50DB" w:rsidRPr="0040277D" w:rsidRDefault="003B50DB" w:rsidP="003B50DB">
            <w:pPr>
              <w:rPr>
                <w:b/>
                <w:sz w:val="21"/>
                <w:szCs w:val="21"/>
                <w:u w:val="single"/>
                <w:lang w:val="en-US" w:eastAsia="zh-CN"/>
              </w:rPr>
            </w:pPr>
            <w:r w:rsidRPr="0040277D">
              <w:rPr>
                <w:b/>
                <w:sz w:val="21"/>
                <w:szCs w:val="21"/>
                <w:u w:val="single"/>
                <w:lang w:eastAsia="ko-KR"/>
              </w:rPr>
              <w:t xml:space="preserve">Issue </w:t>
            </w:r>
            <w:r w:rsidRPr="0040277D">
              <w:rPr>
                <w:b/>
                <w:sz w:val="21"/>
                <w:szCs w:val="21"/>
                <w:u w:val="single"/>
                <w:lang w:eastAsia="zh-CN"/>
              </w:rPr>
              <w:t>3</w:t>
            </w:r>
            <w:r w:rsidRPr="0040277D">
              <w:rPr>
                <w:b/>
                <w:sz w:val="21"/>
                <w:szCs w:val="21"/>
                <w:u w:val="single"/>
                <w:lang w:eastAsia="ko-KR"/>
              </w:rPr>
              <w:t>-2-</w:t>
            </w:r>
            <w:r w:rsidRPr="0040277D">
              <w:rPr>
                <w:b/>
                <w:sz w:val="21"/>
                <w:szCs w:val="21"/>
                <w:u w:val="single"/>
                <w:lang w:eastAsia="zh-CN"/>
              </w:rPr>
              <w:t>2</w:t>
            </w:r>
            <w:r w:rsidRPr="0040277D">
              <w:rPr>
                <w:b/>
                <w:sz w:val="21"/>
                <w:szCs w:val="21"/>
                <w:u w:val="single"/>
                <w:lang w:eastAsia="ko-KR"/>
              </w:rPr>
              <w:t xml:space="preserve">: </w:t>
            </w:r>
            <w:r w:rsidRPr="0040277D">
              <w:rPr>
                <w:b/>
                <w:sz w:val="21"/>
                <w:szCs w:val="21"/>
                <w:u w:val="single"/>
                <w:lang w:eastAsia="zh-CN"/>
              </w:rPr>
              <w:t>Whether performance metric should be different for GEO and NGEO for handheld UEs</w:t>
            </w:r>
          </w:p>
          <w:p w14:paraId="410D2B41" w14:textId="77777777" w:rsidR="003B50DB" w:rsidRPr="0040277D" w:rsidRDefault="003B50DB" w:rsidP="003B50DB">
            <w:pPr>
              <w:spacing w:after="120"/>
              <w:rPr>
                <w:sz w:val="21"/>
                <w:szCs w:val="21"/>
                <w:lang w:eastAsia="zh-CN"/>
              </w:rPr>
            </w:pPr>
            <w:r w:rsidRPr="0040277D">
              <w:rPr>
                <w:sz w:val="21"/>
                <w:szCs w:val="21"/>
                <w:lang w:eastAsia="zh-CN"/>
              </w:rPr>
              <w:t>Agreements:</w:t>
            </w:r>
          </w:p>
          <w:p w14:paraId="31412BE3" w14:textId="77777777" w:rsidR="003B50DB" w:rsidRPr="0040277D" w:rsidRDefault="003B50DB" w:rsidP="003B50DB">
            <w:pPr>
              <w:pStyle w:val="afa"/>
              <w:numPr>
                <w:ilvl w:val="1"/>
                <w:numId w:val="27"/>
              </w:numPr>
              <w:autoSpaceDN w:val="0"/>
              <w:spacing w:after="120"/>
              <w:ind w:left="1440"/>
              <w:rPr>
                <w:rFonts w:ascii="Times New Roman" w:eastAsia="宋体" w:hAnsi="Times New Roman" w:cs="Times New Roman"/>
                <w:b/>
                <w:bCs/>
                <w:sz w:val="21"/>
                <w:szCs w:val="21"/>
                <w:lang w:eastAsia="zh-CN"/>
              </w:rPr>
            </w:pPr>
            <w:r w:rsidRPr="0040277D">
              <w:rPr>
                <w:rFonts w:ascii="Times New Roman" w:eastAsia="宋体" w:hAnsi="Times New Roman" w:cs="Times New Roman"/>
                <w:b/>
                <w:bCs/>
                <w:sz w:val="21"/>
                <w:szCs w:val="21"/>
                <w:lang w:eastAsia="zh-CN"/>
              </w:rPr>
              <w:t xml:space="preserve">FFS whether different metrics for GEO and NGEO would be needed. </w:t>
            </w:r>
          </w:p>
          <w:p w14:paraId="2DFDA80B" w14:textId="77777777" w:rsidR="003B50DB" w:rsidRPr="003B50DB" w:rsidRDefault="003B50DB" w:rsidP="009B611C">
            <w:pPr>
              <w:spacing w:before="120" w:after="120" w:line="276" w:lineRule="auto"/>
              <w:jc w:val="both"/>
              <w:rPr>
                <w:rFonts w:eastAsiaTheme="minorEastAsia"/>
                <w:lang w:eastAsia="zh-CN"/>
              </w:rPr>
            </w:pPr>
          </w:p>
        </w:tc>
      </w:tr>
    </w:tbl>
    <w:p w14:paraId="5C50909B" w14:textId="75BEE284" w:rsidR="003B50DB" w:rsidRPr="009B611C" w:rsidRDefault="0040277D" w:rsidP="009B611C">
      <w:pPr>
        <w:spacing w:before="120" w:after="120" w:line="276" w:lineRule="auto"/>
        <w:jc w:val="both"/>
        <w:rPr>
          <w:rFonts w:eastAsiaTheme="minorEastAsia"/>
          <w:lang w:eastAsia="zh-CN"/>
        </w:rPr>
      </w:pPr>
      <w:r>
        <w:rPr>
          <w:szCs w:val="24"/>
          <w:lang w:eastAsia="zh-CN"/>
        </w:rPr>
        <w:t>This contribution continues to provide our views on these issues.</w:t>
      </w:r>
    </w:p>
    <w:p w14:paraId="0BE719C5" w14:textId="4D98E972" w:rsidR="003F35DF" w:rsidRDefault="00895B09" w:rsidP="0090394E">
      <w:pPr>
        <w:pStyle w:val="1"/>
        <w:numPr>
          <w:ilvl w:val="0"/>
          <w:numId w:val="2"/>
        </w:numPr>
      </w:pPr>
      <w:r>
        <w:t>Discussion</w:t>
      </w:r>
    </w:p>
    <w:p w14:paraId="46650BDC" w14:textId="4D6E3801" w:rsidR="0004562E" w:rsidRPr="0004562E" w:rsidRDefault="0040277D" w:rsidP="00A4360C">
      <w:pPr>
        <w:rPr>
          <w:rFonts w:eastAsiaTheme="minorEastAsia"/>
          <w:b/>
          <w:bCs/>
          <w:lang w:eastAsia="zh-CN"/>
        </w:rPr>
      </w:pPr>
      <w:r>
        <w:rPr>
          <w:rFonts w:eastAsiaTheme="minorEastAsia"/>
          <w:b/>
          <w:bCs/>
          <w:lang w:eastAsia="zh-CN"/>
        </w:rPr>
        <w:t>P</w:t>
      </w:r>
      <w:r w:rsidR="0004562E" w:rsidRPr="0004562E">
        <w:rPr>
          <w:rFonts w:eastAsiaTheme="minorEastAsia"/>
          <w:b/>
          <w:bCs/>
          <w:lang w:eastAsia="zh-CN"/>
        </w:rPr>
        <w:t>erformance metrics</w:t>
      </w:r>
    </w:p>
    <w:p w14:paraId="5304E0A5" w14:textId="08EF8971" w:rsidR="00DF740B" w:rsidRPr="007371FA" w:rsidRDefault="0040277D" w:rsidP="00A4360C">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the </w:t>
      </w:r>
      <w:r w:rsidR="006B641C">
        <w:rPr>
          <w:rFonts w:eastAsiaTheme="minorEastAsia"/>
          <w:lang w:eastAsia="zh-CN"/>
        </w:rPr>
        <w:t xml:space="preserve">above </w:t>
      </w:r>
      <w:r>
        <w:rPr>
          <w:rFonts w:eastAsiaTheme="minorEastAsia"/>
          <w:lang w:eastAsia="zh-CN"/>
        </w:rPr>
        <w:t xml:space="preserve">WF, it was already agreed that </w:t>
      </w:r>
      <w:r w:rsidR="006B641C">
        <w:rPr>
          <w:rFonts w:eastAsiaTheme="minorEastAsia"/>
          <w:lang w:eastAsia="zh-CN"/>
        </w:rPr>
        <w:t>f</w:t>
      </w:r>
      <w:r w:rsidR="006B641C" w:rsidRPr="006B641C">
        <w:rPr>
          <w:rFonts w:eastAsiaTheme="minorEastAsia"/>
          <w:lang w:eastAsia="zh-CN"/>
        </w:rPr>
        <w:t>or NR-NTN UEs, take a whole sphere measurement with TRP and TRS as the performance metrics for all usage modes as baseline</w:t>
      </w:r>
      <w:r w:rsidR="00B04B18">
        <w:rPr>
          <w:rFonts w:eastAsiaTheme="minorEastAsia"/>
          <w:lang w:eastAsia="zh-CN"/>
        </w:rPr>
        <w:t xml:space="preserve"> in the last meeting</w:t>
      </w:r>
      <w:r w:rsidR="006B641C">
        <w:rPr>
          <w:rFonts w:eastAsiaTheme="minorEastAsia"/>
          <w:lang w:eastAsia="zh-CN"/>
        </w:rPr>
        <w:t>.</w:t>
      </w:r>
      <w:r w:rsidR="00A71069">
        <w:rPr>
          <w:rFonts w:eastAsiaTheme="minorEastAsia"/>
          <w:lang w:eastAsia="zh-CN"/>
        </w:rPr>
        <w:t xml:space="preserve"> </w:t>
      </w:r>
      <w:r w:rsidR="00565460" w:rsidRPr="00565460">
        <w:rPr>
          <w:rFonts w:eastAsiaTheme="minorEastAsia"/>
          <w:lang w:eastAsia="zh-CN"/>
        </w:rPr>
        <w:t>The agreement mainly targets</w:t>
      </w:r>
      <w:r w:rsidR="00565460">
        <w:rPr>
          <w:rFonts w:eastAsiaTheme="minorEastAsia"/>
          <w:lang w:eastAsia="zh-CN"/>
        </w:rPr>
        <w:t xml:space="preserve"> for</w:t>
      </w:r>
      <w:r w:rsidR="00565460" w:rsidRPr="00565460">
        <w:rPr>
          <w:rFonts w:eastAsiaTheme="minorEastAsia"/>
          <w:lang w:eastAsia="zh-CN"/>
        </w:rPr>
        <w:t xml:space="preserve"> handheld devices to ensure that spherical coverage is independent </w:t>
      </w:r>
      <w:r w:rsidR="007371FA">
        <w:rPr>
          <w:rFonts w:eastAsiaTheme="minorEastAsia"/>
          <w:lang w:eastAsia="zh-CN"/>
        </w:rPr>
        <w:t xml:space="preserve">on device </w:t>
      </w:r>
      <w:r w:rsidR="00565460" w:rsidRPr="00565460">
        <w:rPr>
          <w:rFonts w:eastAsiaTheme="minorEastAsia"/>
          <w:lang w:eastAsia="zh-CN"/>
        </w:rPr>
        <w:t>orientation</w:t>
      </w:r>
      <w:r w:rsidR="007371FA">
        <w:rPr>
          <w:rFonts w:eastAsiaTheme="minorEastAsia"/>
          <w:lang w:eastAsia="zh-CN"/>
        </w:rPr>
        <w:t>. In RAN4#112 meeting, we have the following agreements for UE types and Usage Scenarios for IoT-NTN UE</w:t>
      </w:r>
      <w:r w:rsidR="005F4C6F">
        <w:rPr>
          <w:rFonts w:eastAsiaTheme="minorEastAsia"/>
          <w:lang w:eastAsia="zh-CN"/>
        </w:rPr>
        <w:t xml:space="preserve"> in the WF [2]</w:t>
      </w:r>
      <w:r w:rsidR="007371FA">
        <w:rPr>
          <w:rFonts w:eastAsiaTheme="minorEastAsia" w:hint="eastAsia"/>
          <w:lang w:eastAsia="zh-CN"/>
        </w:rPr>
        <w:t>.</w:t>
      </w:r>
      <w:r w:rsidR="007371FA">
        <w:rPr>
          <w:rFonts w:eastAsiaTheme="minorEastAsia"/>
          <w:lang w:eastAsia="zh-CN"/>
        </w:rPr>
        <w:t xml:space="preserve"> From the agreements, it can be concluded that only handheld UE type is considered as 1</w:t>
      </w:r>
      <w:r w:rsidR="007371FA" w:rsidRPr="007371FA">
        <w:rPr>
          <w:rFonts w:eastAsiaTheme="minorEastAsia"/>
          <w:vertAlign w:val="superscript"/>
          <w:lang w:eastAsia="zh-CN"/>
        </w:rPr>
        <w:t>st</w:t>
      </w:r>
      <w:r w:rsidR="007371FA">
        <w:rPr>
          <w:rFonts w:eastAsiaTheme="minorEastAsia"/>
          <w:lang w:eastAsia="zh-CN"/>
        </w:rPr>
        <w:t xml:space="preserve"> priority. </w:t>
      </w:r>
      <w:r w:rsidR="005425C3" w:rsidRPr="005425C3">
        <w:rPr>
          <w:rFonts w:eastAsiaTheme="minorEastAsia"/>
          <w:lang w:eastAsia="zh-CN"/>
        </w:rPr>
        <w:t xml:space="preserve">For handheld </w:t>
      </w:r>
      <w:r w:rsidR="005425C3">
        <w:rPr>
          <w:rFonts w:eastAsiaTheme="minorEastAsia"/>
          <w:lang w:eastAsia="zh-CN"/>
        </w:rPr>
        <w:t>UE</w:t>
      </w:r>
      <w:r w:rsidR="005425C3" w:rsidRPr="005425C3">
        <w:rPr>
          <w:rFonts w:eastAsiaTheme="minorEastAsia"/>
          <w:lang w:eastAsia="zh-CN"/>
        </w:rPr>
        <w:t>, it is expected that there is no difference in antenna design between NTN UE and IoT-U</w:t>
      </w:r>
      <w:r w:rsidR="005425C3">
        <w:rPr>
          <w:rFonts w:eastAsiaTheme="minorEastAsia"/>
          <w:lang w:eastAsia="zh-CN"/>
        </w:rPr>
        <w:t>E</w:t>
      </w:r>
      <w:r w:rsidR="005425C3" w:rsidRPr="005425C3">
        <w:rPr>
          <w:rFonts w:eastAsiaTheme="minorEastAsia"/>
          <w:lang w:eastAsia="zh-CN"/>
        </w:rPr>
        <w:t xml:space="preserve">, and therefore it is </w:t>
      </w:r>
      <w:r w:rsidR="005425C3">
        <w:rPr>
          <w:rFonts w:eastAsiaTheme="minorEastAsia"/>
          <w:lang w:eastAsia="zh-CN"/>
        </w:rPr>
        <w:t>suggested</w:t>
      </w:r>
      <w:r w:rsidR="005425C3" w:rsidRPr="005425C3">
        <w:rPr>
          <w:rFonts w:eastAsiaTheme="minorEastAsia"/>
          <w:lang w:eastAsia="zh-CN"/>
        </w:rPr>
        <w:t xml:space="preserve"> to adopt the same performance metric</w:t>
      </w:r>
      <w:r w:rsidR="005425C3">
        <w:rPr>
          <w:rFonts w:eastAsiaTheme="minorEastAsia"/>
          <w:lang w:eastAsia="zh-CN"/>
        </w:rPr>
        <w:t>.</w:t>
      </w:r>
    </w:p>
    <w:tbl>
      <w:tblPr>
        <w:tblStyle w:val="af6"/>
        <w:tblW w:w="0" w:type="auto"/>
        <w:tblLook w:val="04A0" w:firstRow="1" w:lastRow="0" w:firstColumn="1" w:lastColumn="0" w:noHBand="0" w:noVBand="1"/>
      </w:tblPr>
      <w:tblGrid>
        <w:gridCol w:w="9962"/>
      </w:tblGrid>
      <w:tr w:rsidR="00565460" w14:paraId="6F44347E" w14:textId="77777777" w:rsidTr="00565460">
        <w:tc>
          <w:tcPr>
            <w:tcW w:w="9962" w:type="dxa"/>
          </w:tcPr>
          <w:p w14:paraId="181E01D7" w14:textId="77777777" w:rsidR="00565460" w:rsidRPr="003D29DF" w:rsidRDefault="00565460" w:rsidP="00565460">
            <w:pPr>
              <w:rPr>
                <w:b/>
                <w:u w:val="single"/>
              </w:rPr>
            </w:pPr>
            <w:r w:rsidRPr="003D29DF">
              <w:rPr>
                <w:b/>
                <w:u w:val="single"/>
                <w:lang w:eastAsia="ko-KR"/>
              </w:rPr>
              <w:t xml:space="preserve">Issue </w:t>
            </w:r>
            <w:r w:rsidRPr="003D29DF">
              <w:rPr>
                <w:b/>
                <w:u w:val="single"/>
              </w:rPr>
              <w:t>2</w:t>
            </w:r>
            <w:r w:rsidRPr="003D29DF">
              <w:rPr>
                <w:b/>
                <w:u w:val="single"/>
                <w:lang w:eastAsia="ko-KR"/>
              </w:rPr>
              <w:t xml:space="preserve">: </w:t>
            </w:r>
            <w:r w:rsidRPr="003D29DF">
              <w:rPr>
                <w:b/>
                <w:u w:val="single"/>
              </w:rPr>
              <w:t>UE type for IoT-NTN</w:t>
            </w:r>
          </w:p>
          <w:p w14:paraId="5239644E" w14:textId="77777777" w:rsidR="00565460" w:rsidRPr="003D29DF" w:rsidRDefault="00565460" w:rsidP="00565460">
            <w:pPr>
              <w:pStyle w:val="aff0"/>
              <w:ind w:firstLine="0"/>
              <w:rPr>
                <w:b/>
                <w:sz w:val="20"/>
                <w:highlight w:val="green"/>
                <w:lang w:val="en-US" w:eastAsia="zh-CN"/>
              </w:rPr>
            </w:pPr>
            <w:r w:rsidRPr="003D29DF">
              <w:rPr>
                <w:b/>
                <w:sz w:val="20"/>
                <w:highlight w:val="green"/>
                <w:lang w:val="en-US" w:eastAsia="zh-CN"/>
              </w:rPr>
              <w:t>Agreements</w:t>
            </w:r>
          </w:p>
          <w:p w14:paraId="7EC9DDF2" w14:textId="77777777" w:rsidR="00565460" w:rsidRPr="003D29DF" w:rsidRDefault="00565460" w:rsidP="00565460">
            <w:pPr>
              <w:pStyle w:val="afa"/>
              <w:numPr>
                <w:ilvl w:val="1"/>
                <w:numId w:val="27"/>
              </w:numPr>
              <w:autoSpaceDN w:val="0"/>
              <w:spacing w:after="120"/>
              <w:ind w:left="1440"/>
              <w:rPr>
                <w:rFonts w:ascii="Times New Roman" w:eastAsia="宋体" w:hAnsi="Times New Roman"/>
                <w:sz w:val="20"/>
                <w:szCs w:val="20"/>
                <w:lang w:eastAsia="zh-CN"/>
              </w:rPr>
            </w:pPr>
            <w:r w:rsidRPr="003D29DF">
              <w:rPr>
                <w:rFonts w:ascii="Times New Roman" w:eastAsia="宋体" w:hAnsi="Times New Roman"/>
                <w:sz w:val="20"/>
                <w:szCs w:val="20"/>
                <w:lang w:eastAsia="zh-CN"/>
              </w:rPr>
              <w:t xml:space="preserve">For IoT-NTN test method development, RAN4 can </w:t>
            </w:r>
            <w:r w:rsidRPr="00565460">
              <w:rPr>
                <w:rFonts w:ascii="Times New Roman" w:eastAsia="宋体" w:hAnsi="Times New Roman"/>
                <w:sz w:val="20"/>
                <w:szCs w:val="20"/>
                <w:lang w:eastAsia="zh-CN"/>
              </w:rPr>
              <w:t>consider</w:t>
            </w:r>
            <w:r w:rsidRPr="00565460">
              <w:rPr>
                <w:rFonts w:ascii="Times New Roman" w:eastAsia="宋体" w:hAnsi="Times New Roman"/>
                <w:sz w:val="20"/>
                <w:szCs w:val="20"/>
                <w:highlight w:val="yellow"/>
                <w:lang w:eastAsia="zh-CN"/>
              </w:rPr>
              <w:t xml:space="preserve"> handheld UE type as 1st priority</w:t>
            </w:r>
            <w:r w:rsidRPr="003D29DF">
              <w:rPr>
                <w:rFonts w:ascii="Times New Roman" w:eastAsia="宋体" w:hAnsi="Times New Roman"/>
                <w:sz w:val="20"/>
                <w:szCs w:val="20"/>
                <w:lang w:eastAsia="zh-CN"/>
              </w:rPr>
              <w:t>.</w:t>
            </w:r>
            <w:r w:rsidRPr="003D29DF">
              <w:rPr>
                <w:rFonts w:ascii="Times New Roman" w:eastAsia="等线" w:hAnsi="Times New Roman"/>
                <w:sz w:val="20"/>
                <w:szCs w:val="20"/>
                <w:lang w:eastAsia="zh-CN"/>
              </w:rPr>
              <w:t xml:space="preserve"> </w:t>
            </w:r>
          </w:p>
          <w:p w14:paraId="21549669" w14:textId="77777777" w:rsidR="00565460" w:rsidRPr="003D29DF" w:rsidRDefault="00565460" w:rsidP="00565460">
            <w:pPr>
              <w:rPr>
                <w:b/>
                <w:u w:val="single"/>
                <w:lang w:eastAsia="ko-KR"/>
              </w:rPr>
            </w:pPr>
            <w:r w:rsidRPr="003D29DF">
              <w:rPr>
                <w:b/>
                <w:u w:val="single"/>
                <w:lang w:eastAsia="ko-KR"/>
              </w:rPr>
              <w:t>Issue 3: Usage scenarios for IoT-NTN handheld UE</w:t>
            </w:r>
          </w:p>
          <w:p w14:paraId="451AF99C" w14:textId="77777777" w:rsidR="00565460" w:rsidRPr="003D29DF" w:rsidRDefault="00565460" w:rsidP="00565460">
            <w:pPr>
              <w:pStyle w:val="aff0"/>
              <w:ind w:firstLine="0"/>
              <w:rPr>
                <w:b/>
                <w:sz w:val="20"/>
                <w:highlight w:val="green"/>
                <w:lang w:val="en-US" w:eastAsia="zh-CN"/>
              </w:rPr>
            </w:pPr>
            <w:r w:rsidRPr="003D29DF">
              <w:rPr>
                <w:b/>
                <w:sz w:val="20"/>
                <w:highlight w:val="green"/>
                <w:lang w:val="en-US" w:eastAsia="zh-CN"/>
              </w:rPr>
              <w:t>Agreements</w:t>
            </w:r>
          </w:p>
          <w:p w14:paraId="42D48D79" w14:textId="429927B2" w:rsidR="00565460" w:rsidRPr="007371FA" w:rsidRDefault="00565460" w:rsidP="00A4360C">
            <w:pPr>
              <w:pStyle w:val="afa"/>
              <w:numPr>
                <w:ilvl w:val="1"/>
                <w:numId w:val="27"/>
              </w:numPr>
              <w:autoSpaceDN w:val="0"/>
              <w:spacing w:after="120"/>
              <w:ind w:left="1440"/>
              <w:rPr>
                <w:rFonts w:ascii="Times New Roman" w:eastAsia="宋体" w:hAnsi="Times New Roman"/>
                <w:sz w:val="20"/>
                <w:szCs w:val="20"/>
                <w:lang w:eastAsia="zh-CN"/>
              </w:rPr>
            </w:pPr>
            <w:r w:rsidRPr="003D29DF">
              <w:rPr>
                <w:rFonts w:ascii="Times New Roman" w:eastAsia="宋体" w:hAnsi="Times New Roman"/>
                <w:sz w:val="20"/>
                <w:szCs w:val="20"/>
                <w:lang w:eastAsia="zh-CN"/>
              </w:rPr>
              <w:t xml:space="preserve">Same prioritized usage scenarios as NR-NTN handheld UE </w:t>
            </w:r>
          </w:p>
        </w:tc>
      </w:tr>
    </w:tbl>
    <w:p w14:paraId="467DB6A1" w14:textId="2D75BC8B" w:rsidR="00565460" w:rsidRDefault="00565460" w:rsidP="00A4360C">
      <w:pPr>
        <w:rPr>
          <w:rFonts w:eastAsiaTheme="minorEastAsia"/>
          <w:lang w:eastAsia="zh-CN"/>
        </w:rPr>
      </w:pPr>
    </w:p>
    <w:p w14:paraId="18CEE908" w14:textId="5910001D" w:rsidR="007371FA" w:rsidRDefault="005425C3" w:rsidP="00A4360C">
      <w:pPr>
        <w:rPr>
          <w:rFonts w:eastAsiaTheme="minorEastAsia"/>
          <w:b/>
          <w:bCs/>
          <w:lang w:eastAsia="zh-CN"/>
        </w:rPr>
      </w:pPr>
      <w:r w:rsidRPr="005425C3">
        <w:rPr>
          <w:rFonts w:eastAsiaTheme="minorEastAsia"/>
          <w:b/>
          <w:bCs/>
          <w:lang w:eastAsia="zh-CN"/>
        </w:rPr>
        <w:t xml:space="preserve">Proposal 1: For IoT-NTN </w:t>
      </w:r>
      <w:r>
        <w:rPr>
          <w:rFonts w:eastAsiaTheme="minorEastAsia"/>
          <w:b/>
          <w:bCs/>
          <w:lang w:eastAsia="zh-CN"/>
        </w:rPr>
        <w:t xml:space="preserve">handheld </w:t>
      </w:r>
      <w:r w:rsidRPr="005425C3">
        <w:rPr>
          <w:rFonts w:eastAsiaTheme="minorEastAsia"/>
          <w:b/>
          <w:bCs/>
          <w:lang w:eastAsia="zh-CN"/>
        </w:rPr>
        <w:t>UEs, take</w:t>
      </w:r>
      <w:r>
        <w:rPr>
          <w:rFonts w:eastAsiaTheme="minorEastAsia"/>
          <w:b/>
          <w:bCs/>
          <w:lang w:eastAsia="zh-CN"/>
        </w:rPr>
        <w:t xml:space="preserve"> the same performance metrics as NR NTN UE, i.e., </w:t>
      </w:r>
      <w:r w:rsidRPr="0040277D">
        <w:rPr>
          <w:rFonts w:eastAsia="宋体"/>
          <w:b/>
          <w:bCs/>
          <w:sz w:val="21"/>
          <w:szCs w:val="21"/>
          <w:lang w:eastAsia="zh-CN"/>
        </w:rPr>
        <w:t>take a whole sphere measurement with TRP and TRS as the performance metrics</w:t>
      </w:r>
      <w:r>
        <w:rPr>
          <w:rFonts w:eastAsiaTheme="minorEastAsia"/>
          <w:b/>
          <w:bCs/>
          <w:lang w:eastAsia="zh-CN"/>
        </w:rPr>
        <w:t>.</w:t>
      </w:r>
    </w:p>
    <w:p w14:paraId="164CC4B3" w14:textId="290E4D16" w:rsidR="00237010" w:rsidRDefault="00B20EDE" w:rsidP="00B20EDE">
      <w:pPr>
        <w:rPr>
          <w:rFonts w:eastAsiaTheme="minorEastAsia"/>
          <w:lang w:eastAsia="zh-CN"/>
        </w:rPr>
      </w:pPr>
      <w:r w:rsidRPr="00B20EDE">
        <w:rPr>
          <w:rFonts w:eastAsiaTheme="minorEastAsia"/>
          <w:lang w:eastAsia="zh-CN"/>
        </w:rPr>
        <w:t xml:space="preserve">The other issue is </w:t>
      </w:r>
      <w:r>
        <w:rPr>
          <w:rFonts w:eastAsiaTheme="minorEastAsia"/>
          <w:lang w:eastAsia="zh-CN"/>
        </w:rPr>
        <w:t>w</w:t>
      </w:r>
      <w:r w:rsidRPr="00B20EDE">
        <w:rPr>
          <w:rFonts w:eastAsiaTheme="minorEastAsia"/>
          <w:lang w:eastAsia="zh-CN"/>
        </w:rPr>
        <w:t>hether performance metric should be different for GEO and NGEO (including LEO and MEO)</w:t>
      </w:r>
      <w:r>
        <w:rPr>
          <w:rFonts w:eastAsiaTheme="minorEastAsia"/>
          <w:lang w:eastAsia="zh-CN"/>
        </w:rPr>
        <w:t>.</w:t>
      </w:r>
      <w:r w:rsidR="002300B3">
        <w:rPr>
          <w:rFonts w:eastAsiaTheme="minorEastAsia"/>
          <w:lang w:eastAsia="zh-CN"/>
        </w:rPr>
        <w:t xml:space="preserve"> As pointed out in our contribution</w:t>
      </w:r>
      <w:r w:rsidR="005F4C6F">
        <w:rPr>
          <w:rFonts w:eastAsiaTheme="minorEastAsia"/>
          <w:lang w:eastAsia="zh-CN"/>
        </w:rPr>
        <w:t xml:space="preserve"> [3]</w:t>
      </w:r>
      <w:r w:rsidR="002300B3">
        <w:rPr>
          <w:rFonts w:eastAsiaTheme="minorEastAsia"/>
          <w:lang w:eastAsia="zh-CN"/>
        </w:rPr>
        <w:t>, developing different performance metrics for GSO and NGSO is meaningful for fixed UE other than handheld UE. T</w:t>
      </w:r>
      <w:r w:rsidR="002300B3" w:rsidRPr="00237010">
        <w:rPr>
          <w:rFonts w:eastAsiaTheme="minorEastAsia"/>
          <w:lang w:eastAsia="zh-CN"/>
        </w:rPr>
        <w:t xml:space="preserve">he reason is that the elevation angle of the fixed </w:t>
      </w:r>
      <w:r w:rsidR="002300B3">
        <w:rPr>
          <w:rFonts w:eastAsiaTheme="minorEastAsia"/>
          <w:lang w:eastAsia="zh-CN"/>
        </w:rPr>
        <w:t xml:space="preserve">UE </w:t>
      </w:r>
      <w:r w:rsidR="002300B3" w:rsidRPr="00237010">
        <w:rPr>
          <w:rFonts w:eastAsiaTheme="minorEastAsia"/>
          <w:lang w:eastAsia="zh-CN"/>
        </w:rPr>
        <w:t xml:space="preserve">is generally fixed, so the spherical coverage can be smaller when it only supports the </w:t>
      </w:r>
      <w:r w:rsidR="002300B3">
        <w:rPr>
          <w:rFonts w:eastAsiaTheme="minorEastAsia"/>
          <w:lang w:eastAsia="zh-CN"/>
        </w:rPr>
        <w:t>GSO</w:t>
      </w:r>
      <w:r w:rsidR="002300B3" w:rsidRPr="00237010">
        <w:rPr>
          <w:rFonts w:eastAsiaTheme="minorEastAsia"/>
          <w:lang w:eastAsia="zh-CN"/>
        </w:rPr>
        <w:t xml:space="preserve"> scenario. However, </w:t>
      </w:r>
      <w:r w:rsidR="002300B3">
        <w:rPr>
          <w:rFonts w:eastAsiaTheme="minorEastAsia"/>
          <w:lang w:eastAsia="zh-CN"/>
        </w:rPr>
        <w:t xml:space="preserve">As </w:t>
      </w:r>
      <w:r w:rsidR="002300B3" w:rsidRPr="00237010">
        <w:rPr>
          <w:rFonts w:eastAsiaTheme="minorEastAsia"/>
          <w:lang w:eastAsia="zh-CN"/>
        </w:rPr>
        <w:t xml:space="preserve">the orientation of the handheld </w:t>
      </w:r>
      <w:r w:rsidR="002300B3">
        <w:rPr>
          <w:rFonts w:eastAsiaTheme="minorEastAsia"/>
          <w:lang w:eastAsia="zh-CN"/>
        </w:rPr>
        <w:t>UE</w:t>
      </w:r>
      <w:r w:rsidR="002300B3" w:rsidRPr="002300B3">
        <w:rPr>
          <w:rFonts w:eastAsiaTheme="minorEastAsia"/>
          <w:lang w:eastAsia="zh-CN"/>
        </w:rPr>
        <w:t xml:space="preserve"> is arbitrary</w:t>
      </w:r>
      <w:r w:rsidR="002300B3" w:rsidRPr="00237010">
        <w:rPr>
          <w:rFonts w:eastAsiaTheme="minorEastAsia"/>
          <w:lang w:eastAsia="zh-CN"/>
        </w:rPr>
        <w:t xml:space="preserve">, so even if the handheld </w:t>
      </w:r>
      <w:r w:rsidR="002300B3">
        <w:rPr>
          <w:rFonts w:eastAsiaTheme="minorEastAsia"/>
          <w:lang w:eastAsia="zh-CN"/>
        </w:rPr>
        <w:t>UE</w:t>
      </w:r>
      <w:r w:rsidR="002300B3" w:rsidRPr="00237010">
        <w:rPr>
          <w:rFonts w:eastAsiaTheme="minorEastAsia"/>
          <w:lang w:eastAsia="zh-CN"/>
        </w:rPr>
        <w:t xml:space="preserve"> only supports the GSO scenario, its spherical coverage is still required to be larger</w:t>
      </w:r>
      <w:r w:rsidR="00237010">
        <w:rPr>
          <w:rFonts w:eastAsiaTheme="minorEastAsia"/>
          <w:lang w:eastAsia="zh-CN"/>
        </w:rPr>
        <w:t>. In addition, from UE implementation point of view, if the supported satellite band is the same, the unified antenna design will be adopted.</w:t>
      </w:r>
      <w:r w:rsidR="002300B3">
        <w:rPr>
          <w:rFonts w:eastAsiaTheme="minorEastAsia"/>
          <w:lang w:eastAsia="zh-CN"/>
        </w:rPr>
        <w:t xml:space="preserve"> In view of the above, it is proposed f</w:t>
      </w:r>
      <w:r w:rsidR="002300B3" w:rsidRPr="002300B3">
        <w:rPr>
          <w:rFonts w:eastAsiaTheme="minorEastAsia"/>
          <w:lang w:eastAsia="zh-CN"/>
        </w:rPr>
        <w:t>or handheld UE, there is no need to adopt different metrics for GSO and NGSO</w:t>
      </w:r>
    </w:p>
    <w:p w14:paraId="2599BB16" w14:textId="41E8C7C3" w:rsidR="00F91E89" w:rsidRPr="003205A3" w:rsidRDefault="00F91E89" w:rsidP="00A4360C">
      <w:pPr>
        <w:rPr>
          <w:rFonts w:eastAsiaTheme="minorEastAsia"/>
          <w:b/>
          <w:bCs/>
          <w:lang w:eastAsia="zh-CN"/>
        </w:rPr>
      </w:pPr>
      <w:r w:rsidRPr="003205A3">
        <w:rPr>
          <w:rFonts w:eastAsiaTheme="minorEastAsia"/>
          <w:b/>
          <w:bCs/>
          <w:lang w:eastAsia="zh-CN"/>
        </w:rPr>
        <w:t>Proposal 2:</w:t>
      </w:r>
      <w:r w:rsidR="003205A3" w:rsidRPr="003205A3">
        <w:rPr>
          <w:rFonts w:eastAsiaTheme="minorEastAsia"/>
          <w:b/>
          <w:bCs/>
          <w:lang w:eastAsia="zh-CN"/>
        </w:rPr>
        <w:t xml:space="preserve"> For handheld UE, there is no need to adopt </w:t>
      </w:r>
      <w:r w:rsidR="003205A3" w:rsidRPr="003205A3">
        <w:rPr>
          <w:rFonts w:eastAsia="宋体"/>
          <w:b/>
          <w:bCs/>
          <w:sz w:val="21"/>
          <w:szCs w:val="21"/>
          <w:lang w:eastAsia="zh-CN"/>
        </w:rPr>
        <w:t>different metrics for GSO and NGSO</w:t>
      </w:r>
    </w:p>
    <w:p w14:paraId="00F2A457" w14:textId="15E769CF" w:rsidR="003B7FF4" w:rsidRDefault="003B7FF4" w:rsidP="003B7FF4">
      <w:pPr>
        <w:pStyle w:val="1"/>
        <w:ind w:left="0" w:firstLine="0"/>
      </w:pPr>
      <w:r>
        <w:t>3</w:t>
      </w:r>
      <w:r w:rsidRPr="00336A0F">
        <w:tab/>
      </w:r>
      <w:r w:rsidR="003F02D9">
        <w:t>Conclusions</w:t>
      </w:r>
    </w:p>
    <w:p w14:paraId="0B84CDBA" w14:textId="5702AA28" w:rsidR="0038606E" w:rsidRDefault="00E56924" w:rsidP="00EF6C75">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7455A7">
        <w:rPr>
          <w:rFonts w:eastAsiaTheme="minorEastAsia"/>
          <w:lang w:eastAsia="zh-CN"/>
        </w:rPr>
        <w:t>our views</w:t>
      </w:r>
      <w:r w:rsidR="001D5743">
        <w:rPr>
          <w:rFonts w:eastAsiaTheme="minorEastAsia"/>
          <w:lang w:eastAsia="zh-CN"/>
        </w:rPr>
        <w:t xml:space="preserve">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5E6A54">
        <w:rPr>
          <w:rFonts w:eastAsiaTheme="minorEastAsia"/>
          <w:lang w:eastAsia="zh-CN"/>
        </w:rPr>
        <w:t xml:space="preserve">and provide </w:t>
      </w:r>
      <w:r w:rsidR="007455A7">
        <w:rPr>
          <w:rFonts w:eastAsiaTheme="minorEastAsia"/>
          <w:lang w:eastAsia="zh-CN"/>
        </w:rPr>
        <w:t xml:space="preserve">the </w:t>
      </w:r>
      <w:r w:rsidR="001D5743">
        <w:rPr>
          <w:rFonts w:eastAsiaTheme="minorEastAsia"/>
          <w:lang w:eastAsia="zh-CN"/>
        </w:rPr>
        <w:t>proposal</w:t>
      </w:r>
      <w:r w:rsidR="000666FA">
        <w:rPr>
          <w:rFonts w:eastAsiaTheme="minorEastAsia"/>
          <w:lang w:eastAsia="zh-CN"/>
        </w:rPr>
        <w:t xml:space="preserve"> </w:t>
      </w:r>
      <w:r>
        <w:rPr>
          <w:rFonts w:eastAsiaTheme="minorEastAsia"/>
          <w:lang w:eastAsia="zh-CN"/>
        </w:rPr>
        <w:t>as below:</w:t>
      </w:r>
    </w:p>
    <w:p w14:paraId="12B5BC4D" w14:textId="77777777" w:rsidR="00E0794B" w:rsidRDefault="00E0794B" w:rsidP="00E0794B">
      <w:pPr>
        <w:rPr>
          <w:rFonts w:eastAsiaTheme="minorEastAsia"/>
          <w:b/>
          <w:bCs/>
          <w:lang w:eastAsia="zh-CN"/>
        </w:rPr>
      </w:pPr>
      <w:r w:rsidRPr="005425C3">
        <w:rPr>
          <w:rFonts w:eastAsiaTheme="minorEastAsia"/>
          <w:b/>
          <w:bCs/>
          <w:lang w:eastAsia="zh-CN"/>
        </w:rPr>
        <w:t xml:space="preserve">Proposal 1: For IoT-NTN </w:t>
      </w:r>
      <w:r>
        <w:rPr>
          <w:rFonts w:eastAsiaTheme="minorEastAsia"/>
          <w:b/>
          <w:bCs/>
          <w:lang w:eastAsia="zh-CN"/>
        </w:rPr>
        <w:t xml:space="preserve">handheld </w:t>
      </w:r>
      <w:r w:rsidRPr="005425C3">
        <w:rPr>
          <w:rFonts w:eastAsiaTheme="minorEastAsia"/>
          <w:b/>
          <w:bCs/>
          <w:lang w:eastAsia="zh-CN"/>
        </w:rPr>
        <w:t>UEs, take</w:t>
      </w:r>
      <w:r>
        <w:rPr>
          <w:rFonts w:eastAsiaTheme="minorEastAsia"/>
          <w:b/>
          <w:bCs/>
          <w:lang w:eastAsia="zh-CN"/>
        </w:rPr>
        <w:t xml:space="preserve"> the same performance metrics as NR NTN UE, i.e., </w:t>
      </w:r>
      <w:r w:rsidRPr="0040277D">
        <w:rPr>
          <w:rFonts w:eastAsia="宋体"/>
          <w:b/>
          <w:bCs/>
          <w:sz w:val="21"/>
          <w:szCs w:val="21"/>
          <w:lang w:eastAsia="zh-CN"/>
        </w:rPr>
        <w:t>take a whole sphere measurement with TRP and TRS as the performance metrics</w:t>
      </w:r>
      <w:r>
        <w:rPr>
          <w:rFonts w:eastAsiaTheme="minorEastAsia"/>
          <w:b/>
          <w:bCs/>
          <w:lang w:eastAsia="zh-CN"/>
        </w:rPr>
        <w:t>.</w:t>
      </w:r>
    </w:p>
    <w:p w14:paraId="307EC406" w14:textId="77777777" w:rsidR="00E0794B" w:rsidRPr="003205A3" w:rsidRDefault="00E0794B" w:rsidP="00E0794B">
      <w:pPr>
        <w:rPr>
          <w:rFonts w:eastAsiaTheme="minorEastAsia"/>
          <w:b/>
          <w:bCs/>
          <w:lang w:eastAsia="zh-CN"/>
        </w:rPr>
      </w:pPr>
      <w:r w:rsidRPr="003205A3">
        <w:rPr>
          <w:rFonts w:eastAsiaTheme="minorEastAsia"/>
          <w:b/>
          <w:bCs/>
          <w:lang w:eastAsia="zh-CN"/>
        </w:rPr>
        <w:t xml:space="preserve">Proposal 2: For handheld UE, there is no need to adopt </w:t>
      </w:r>
      <w:r w:rsidRPr="003205A3">
        <w:rPr>
          <w:rFonts w:eastAsia="宋体"/>
          <w:b/>
          <w:bCs/>
          <w:sz w:val="21"/>
          <w:szCs w:val="21"/>
          <w:lang w:eastAsia="zh-CN"/>
        </w:rPr>
        <w:t>different metrics for GSO and NGSO</w:t>
      </w:r>
    </w:p>
    <w:p w14:paraId="48517A4A" w14:textId="77777777" w:rsidR="000962A5" w:rsidRPr="00336A0F" w:rsidRDefault="006D650A" w:rsidP="00B02C92">
      <w:pPr>
        <w:pStyle w:val="1"/>
      </w:pPr>
      <w:r>
        <w:t>4</w:t>
      </w:r>
      <w:r w:rsidR="00D9056A">
        <w:t xml:space="preserve"> </w:t>
      </w:r>
      <w:r w:rsidR="000962A5" w:rsidRPr="00336A0F">
        <w:t>References</w:t>
      </w:r>
    </w:p>
    <w:p w14:paraId="5C783BA3" w14:textId="2B07F1D1" w:rsidR="00E0794B" w:rsidRPr="00E0794B" w:rsidRDefault="00074413"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1</w:t>
      </w:r>
      <w:r w:rsidRPr="00E0794B">
        <w:rPr>
          <w:rFonts w:eastAsiaTheme="minorEastAsia" w:cs="Calibri"/>
          <w:lang w:eastAsia="zh-CN"/>
        </w:rPr>
        <w:t xml:space="preserve">] </w:t>
      </w:r>
      <w:r w:rsidR="00E0794B">
        <w:rPr>
          <w:rFonts w:eastAsiaTheme="minorEastAsia" w:cs="Calibri"/>
          <w:lang w:eastAsia="zh-CN"/>
        </w:rPr>
        <w:t>R4-</w:t>
      </w:r>
      <w:r w:rsidR="002A198D">
        <w:rPr>
          <w:rFonts w:eastAsiaTheme="minorEastAsia" w:cs="Calibri"/>
          <w:lang w:eastAsia="zh-CN"/>
        </w:rPr>
        <w:t>2416590,</w:t>
      </w:r>
      <w:r w:rsidR="00E0794B" w:rsidRPr="00E0794B">
        <w:t xml:space="preserve"> </w:t>
      </w:r>
      <w:r w:rsidR="00E0794B" w:rsidRPr="00E0794B">
        <w:rPr>
          <w:rFonts w:eastAsiaTheme="minorEastAsia" w:cs="Calibri"/>
          <w:lang w:eastAsia="zh-CN"/>
        </w:rPr>
        <w:t>Way Forward for [112bis][323] TRP_TRS_Ph3</w:t>
      </w:r>
      <w:r w:rsidR="00E0794B">
        <w:rPr>
          <w:rFonts w:eastAsiaTheme="minorEastAsia" w:cs="Calibri"/>
          <w:lang w:eastAsia="zh-CN"/>
        </w:rPr>
        <w:t>, Vivo</w:t>
      </w:r>
    </w:p>
    <w:p w14:paraId="3F279DED" w14:textId="27D59960" w:rsidR="00074413" w:rsidRPr="00E0794B" w:rsidRDefault="00E0794B" w:rsidP="005830DD">
      <w:pPr>
        <w:textAlignment w:val="auto"/>
        <w:rPr>
          <w:rFonts w:eastAsiaTheme="minorEastAsia" w:cs="Calibri"/>
          <w:lang w:eastAsia="zh-CN"/>
        </w:rPr>
      </w:pPr>
      <w:r w:rsidRPr="00E0794B">
        <w:rPr>
          <w:rFonts w:eastAsiaTheme="minorEastAsia" w:cs="Calibri"/>
          <w:lang w:eastAsia="zh-CN"/>
        </w:rPr>
        <w:t xml:space="preserve">[2] </w:t>
      </w:r>
      <w:r w:rsidR="00074413" w:rsidRPr="00E0794B">
        <w:rPr>
          <w:rFonts w:eastAsiaTheme="minorEastAsia" w:cs="Calibri"/>
          <w:lang w:eastAsia="zh-CN"/>
        </w:rPr>
        <w:t>R4-24</w:t>
      </w:r>
      <w:r w:rsidR="000B1F31" w:rsidRPr="00E0794B">
        <w:rPr>
          <w:rFonts w:eastAsiaTheme="minorEastAsia" w:cs="Calibri"/>
          <w:lang w:eastAsia="zh-CN"/>
        </w:rPr>
        <w:t>13603</w:t>
      </w:r>
      <w:r w:rsidR="00074413" w:rsidRPr="00E0794B">
        <w:rPr>
          <w:rFonts w:eastAsiaTheme="minorEastAsia" w:cs="Calibri"/>
          <w:lang w:eastAsia="zh-CN"/>
        </w:rPr>
        <w:t>,</w:t>
      </w:r>
      <w:r w:rsidR="00074413" w:rsidRPr="00E0794B">
        <w:t xml:space="preserve"> </w:t>
      </w:r>
      <w:r w:rsidR="00074413" w:rsidRPr="00E0794B">
        <w:rPr>
          <w:rFonts w:eastAsiaTheme="minorEastAsia" w:cs="Calibri"/>
          <w:lang w:eastAsia="zh-CN"/>
        </w:rPr>
        <w:t>Way Forward for [11</w:t>
      </w:r>
      <w:r w:rsidR="0004562E" w:rsidRPr="00E0794B">
        <w:rPr>
          <w:rFonts w:eastAsiaTheme="minorEastAsia" w:cs="Calibri"/>
          <w:lang w:eastAsia="zh-CN"/>
        </w:rPr>
        <w:t>1</w:t>
      </w:r>
      <w:r w:rsidR="00074413" w:rsidRPr="00E0794B">
        <w:rPr>
          <w:rFonts w:eastAsiaTheme="minorEastAsia" w:cs="Calibri"/>
          <w:lang w:eastAsia="zh-CN"/>
        </w:rPr>
        <w:t>]</w:t>
      </w:r>
      <w:r w:rsidR="0004562E" w:rsidRPr="00E0794B">
        <w:rPr>
          <w:rFonts w:eastAsiaTheme="minorEastAsia" w:cs="Calibri"/>
          <w:lang w:eastAsia="zh-CN"/>
        </w:rPr>
        <w:t xml:space="preserve"> </w:t>
      </w:r>
      <w:r w:rsidR="00074413" w:rsidRPr="00E0794B">
        <w:rPr>
          <w:rFonts w:eastAsiaTheme="minorEastAsia" w:cs="Calibri"/>
          <w:lang w:eastAsia="zh-CN"/>
        </w:rPr>
        <w:t>TRP_TRS_MIMO_OTA, Vivo, CAICT</w:t>
      </w:r>
    </w:p>
    <w:p w14:paraId="6A538489" w14:textId="15F00E9F" w:rsidR="00BB7CA6" w:rsidRPr="00E0794B" w:rsidRDefault="00BB7CA6" w:rsidP="005830DD">
      <w:pPr>
        <w:textAlignment w:val="auto"/>
        <w:rPr>
          <w:rFonts w:eastAsiaTheme="minorEastAsia" w:cs="Calibri"/>
          <w:lang w:eastAsia="zh-CN"/>
        </w:rPr>
      </w:pPr>
      <w:r w:rsidRPr="00E0794B">
        <w:rPr>
          <w:rFonts w:eastAsiaTheme="minorEastAsia" w:cs="Calibri" w:hint="eastAsia"/>
          <w:lang w:eastAsia="zh-CN"/>
        </w:rPr>
        <w:t>[</w:t>
      </w:r>
      <w:r w:rsidR="0004562E" w:rsidRPr="00E0794B">
        <w:rPr>
          <w:rFonts w:eastAsiaTheme="minorEastAsia" w:cs="Calibri"/>
          <w:lang w:eastAsia="zh-CN"/>
        </w:rPr>
        <w:t>2</w:t>
      </w:r>
      <w:r w:rsidRPr="00E0794B">
        <w:rPr>
          <w:rFonts w:eastAsiaTheme="minorEastAsia" w:cs="Calibri"/>
          <w:lang w:eastAsia="zh-CN"/>
        </w:rPr>
        <w:t>]</w:t>
      </w:r>
      <w:r w:rsidR="001C5738" w:rsidRPr="00E0794B">
        <w:t xml:space="preserve"> R4-24</w:t>
      </w:r>
      <w:r w:rsidR="000B1F31" w:rsidRPr="00E0794B">
        <w:t>1</w:t>
      </w:r>
      <w:r w:rsidR="002A198D">
        <w:t>5056</w:t>
      </w:r>
      <w:r w:rsidR="001C5738" w:rsidRPr="00E0794B">
        <w:t>,</w:t>
      </w:r>
      <w:r w:rsidR="001C5738" w:rsidRPr="00E0794B">
        <w:tab/>
      </w:r>
      <w:r w:rsidR="001C5738" w:rsidRPr="00E0794B">
        <w:rPr>
          <w:rFonts w:eastAsiaTheme="minorEastAsia" w:cs="Calibri"/>
          <w:lang w:eastAsia="zh-CN"/>
        </w:rPr>
        <w:t>Discussion on OTA test for FR1 NTN devices, Xiaomi</w:t>
      </w:r>
    </w:p>
    <w:p w14:paraId="4EA624ED" w14:textId="70010590" w:rsidR="0004562E" w:rsidRPr="00E0794B" w:rsidRDefault="0004562E" w:rsidP="0004562E">
      <w:pPr>
        <w:textAlignment w:val="auto"/>
        <w:rPr>
          <w:rFonts w:eastAsiaTheme="minorEastAsia" w:cs="Calibri"/>
          <w:lang w:eastAsia="zh-CN"/>
        </w:rPr>
      </w:pPr>
      <w:bookmarkStart w:id="0" w:name="_Ref485384029"/>
      <w:r w:rsidRPr="00E0794B">
        <w:rPr>
          <w:rFonts w:eastAsiaTheme="minorEastAsia" w:cs="Calibri"/>
          <w:lang w:eastAsia="zh-CN"/>
        </w:rPr>
        <w:t xml:space="preserve">[3] </w:t>
      </w:r>
      <w:bookmarkEnd w:id="0"/>
      <w:r w:rsidRPr="00E0794B">
        <w:rPr>
          <w:rFonts w:eastAsiaTheme="minorEastAsia" w:cs="Calibri"/>
          <w:lang w:eastAsia="zh-CN"/>
        </w:rPr>
        <w:t>RP-240841, New WID: WI on TRP (Total Radiated Power), TRS (Total Radiated Sensitivity) and MIMO OTA (Over the Air) testing enhancement Phase 3, Moderator (RAN4 VC, Qualcomm Incorporated)</w:t>
      </w:r>
    </w:p>
    <w:p w14:paraId="1F5D056F" w14:textId="77777777" w:rsidR="0004562E" w:rsidRPr="0004562E" w:rsidRDefault="0004562E" w:rsidP="005830DD">
      <w:pPr>
        <w:textAlignment w:val="auto"/>
        <w:rPr>
          <w:rFonts w:eastAsiaTheme="minorEastAsia" w:cs="Calibri"/>
          <w:sz w:val="22"/>
          <w:szCs w:val="22"/>
          <w:lang w:eastAsia="zh-CN"/>
        </w:rPr>
      </w:pPr>
    </w:p>
    <w:sectPr w:rsidR="0004562E" w:rsidRPr="0004562E"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7F75A" w14:textId="77777777" w:rsidR="003161EB" w:rsidRDefault="003161EB">
      <w:r>
        <w:separator/>
      </w:r>
    </w:p>
  </w:endnote>
  <w:endnote w:type="continuationSeparator" w:id="0">
    <w:p w14:paraId="4D2C03DB" w14:textId="77777777" w:rsidR="003161EB" w:rsidRDefault="0031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96583" w14:textId="77777777" w:rsidR="003161EB" w:rsidRDefault="003161EB">
      <w:r>
        <w:separator/>
      </w:r>
    </w:p>
  </w:footnote>
  <w:footnote w:type="continuationSeparator" w:id="0">
    <w:p w14:paraId="44C77F7D" w14:textId="77777777" w:rsidR="003161EB" w:rsidRDefault="00316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 w:numId="2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A73"/>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6DB"/>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38E2"/>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0B3"/>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98D"/>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9B5"/>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1EB"/>
    <w:rsid w:val="00316E7F"/>
    <w:rsid w:val="003175E7"/>
    <w:rsid w:val="003205A3"/>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50DB"/>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277D"/>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1AB9"/>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25C3"/>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5460"/>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4C6F"/>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16B"/>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3BF8"/>
    <w:rsid w:val="006A416D"/>
    <w:rsid w:val="006A5471"/>
    <w:rsid w:val="006A5490"/>
    <w:rsid w:val="006B0771"/>
    <w:rsid w:val="006B1DF1"/>
    <w:rsid w:val="006B2CAD"/>
    <w:rsid w:val="006B2E8B"/>
    <w:rsid w:val="006B3A95"/>
    <w:rsid w:val="006B3E66"/>
    <w:rsid w:val="006B641C"/>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371FA"/>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14"/>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58C7"/>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069"/>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4B18"/>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5A71"/>
    <w:rsid w:val="00B66211"/>
    <w:rsid w:val="00B66E3C"/>
    <w:rsid w:val="00B66F1C"/>
    <w:rsid w:val="00B6741A"/>
    <w:rsid w:val="00B674B3"/>
    <w:rsid w:val="00B70937"/>
    <w:rsid w:val="00B709A8"/>
    <w:rsid w:val="00B711D1"/>
    <w:rsid w:val="00B71A87"/>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AB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5976"/>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333A"/>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40B"/>
    <w:rsid w:val="00DF78AE"/>
    <w:rsid w:val="00DF7DAB"/>
    <w:rsid w:val="00E00E6E"/>
    <w:rsid w:val="00E01D55"/>
    <w:rsid w:val="00E0660C"/>
    <w:rsid w:val="00E06E32"/>
    <w:rsid w:val="00E075E7"/>
    <w:rsid w:val="00E07728"/>
    <w:rsid w:val="00E0794B"/>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4D"/>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1E89"/>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3D7A"/>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列出段落,列表段落11,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ff1"/>
    <w:rsid w:val="00DF740B"/>
    <w:pPr>
      <w:widowControl w:val="0"/>
      <w:overflowPunct/>
      <w:autoSpaceDE/>
      <w:autoSpaceDN/>
      <w:adjustRightInd/>
      <w:spacing w:after="0"/>
      <w:ind w:firstLine="420"/>
      <w:jc w:val="both"/>
      <w:textAlignment w:val="auto"/>
    </w:pPr>
    <w:rPr>
      <w:rFonts w:eastAsia="宋体"/>
      <w:kern w:val="2"/>
      <w:sz w:val="21"/>
      <w:lang w:val="x-none" w:eastAsia="x-none"/>
    </w:rPr>
  </w:style>
  <w:style w:type="character" w:customStyle="1" w:styleId="aff1">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locked/>
    <w:rsid w:val="00DF740B"/>
    <w:rPr>
      <w:rFonts w:eastAsia="宋体"/>
      <w:kern w:val="2"/>
      <w:sz w:val="21"/>
      <w:lang w:val="x-none" w:eastAsia="x-none"/>
    </w:rPr>
  </w:style>
  <w:style w:type="character" w:customStyle="1" w:styleId="Char">
    <w:name w:val="列出段落 Char"/>
    <w:aliases w:val="- Bullets Char,목록 단락 Char,?? ?? Char,????? Char,リスト段落 Char,???? Char,Lista1 Char,彩色列表 - 强调文字颜色 1 Char"/>
    <w:uiPriority w:val="34"/>
    <w:qFormat/>
    <w:locked/>
    <w:rsid w:val="00DF740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41467183">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11</cp:revision>
  <cp:lastPrinted>2019-08-07T05:09:00Z</cp:lastPrinted>
  <dcterms:created xsi:type="dcterms:W3CDTF">2024-11-06T02:20:00Z</dcterms:created>
  <dcterms:modified xsi:type="dcterms:W3CDTF">2024-11-08T06:03:00Z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